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A6" w:rsidRPr="008406A6" w:rsidRDefault="008406A6" w:rsidP="008406A6">
      <w:pPr>
        <w:jc w:val="center"/>
        <w:rPr>
          <w:rFonts w:ascii="Times New Roman" w:hAnsi="Times New Roman" w:cs="Times New Roman"/>
          <w:b/>
          <w:sz w:val="28"/>
          <w:lang w:val="en-US"/>
        </w:rPr>
      </w:pPr>
      <w:r w:rsidRPr="008406A6">
        <w:rPr>
          <w:rFonts w:ascii="Times New Roman" w:hAnsi="Times New Roman" w:cs="Times New Roman"/>
          <w:b/>
          <w:sz w:val="28"/>
          <w:lang w:val="en-US"/>
        </w:rPr>
        <w:t>Agro-industrial complex of Irkutsk region</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 xml:space="preserve">The agro-industrial complex of the Irkutsk region is an important part of the regional economy. </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 xml:space="preserve">The main element of agro-industrial complex is agriculture with a share in the gross regional product of 5.1%, 1.2% of the volume of agricultural production in Russia and 11.8% of the Siberian Federal District (excluding R. Buryatia and </w:t>
      </w:r>
      <w:proofErr w:type="spellStart"/>
      <w:r w:rsidRPr="008406A6">
        <w:rPr>
          <w:rFonts w:ascii="Times New Roman" w:hAnsi="Times New Roman" w:cs="Times New Roman"/>
          <w:sz w:val="28"/>
          <w:lang w:val="en-US"/>
        </w:rPr>
        <w:t>Zabaikalsky</w:t>
      </w:r>
      <w:proofErr w:type="spellEnd"/>
      <w:r w:rsidRPr="008406A6">
        <w:rPr>
          <w:rFonts w:ascii="Times New Roman" w:hAnsi="Times New Roman" w:cs="Times New Roman"/>
          <w:sz w:val="28"/>
          <w:lang w:val="en-US"/>
        </w:rPr>
        <w:t xml:space="preserve"> </w:t>
      </w:r>
      <w:proofErr w:type="spellStart"/>
      <w:r w:rsidRPr="008406A6">
        <w:rPr>
          <w:rFonts w:ascii="Times New Roman" w:hAnsi="Times New Roman" w:cs="Times New Roman"/>
          <w:sz w:val="28"/>
          <w:lang w:val="en-US"/>
        </w:rPr>
        <w:t>krai</w:t>
      </w:r>
      <w:proofErr w:type="spellEnd"/>
      <w:r w:rsidRPr="008406A6">
        <w:rPr>
          <w:rFonts w:ascii="Times New Roman" w:hAnsi="Times New Roman" w:cs="Times New Roman"/>
          <w:sz w:val="28"/>
          <w:lang w:val="en-US"/>
        </w:rPr>
        <w:t>).</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The region has a huge resource potential, as evidenced by the sustainable progressive development of agriculture. The favorable geographical location near the countries of the Asia-Pacific region makes it possible to increase export volumes. These countries are the main drivers of trade with Russia.</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Compared to the previous year, exports of agricultural products from the Irkutsk region in 2018 increased 8.8% to 33.8 million us dollars.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As part of the implementation of the national project "Export of agricultural products" in the Irkutsk region, a passport of the regional project was developed. It contains information about targets for export supplies of raw materials and food products from the Irkutsk region until 2024.</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The region also approved an action plan to increase exports. It is planned that by 2024 exports will increase to 86 million us dollars.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Today`s Irkutsk region has 2.3 million hectares of farmland, including 1.6 million hectares of arable land, 60 agricultural organizations, 2,435 peasant farms, more than 4 thousand agricultural producers and non-profit associations of citizens (horticultural, gardening), 347.6 thousand individual household plots.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It is farms that have shown the highest growth rate in recent years, growing annually by 10-12%.</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In the structure of agricultural products produced in the region, 62% are animal products and 38% are plant products.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 xml:space="preserve"> By the end of 2018, farmers of the Irkutsk region produced products totaling 63 billion rubles. Irkutsk region ranks fifth in Siberian Federal District in terms of the volume of agricultural output in all categories of farms. Measures of supporting agricultural producers in the region, helped to preserve the results. The amounts allocated for this purpose are growing every year.</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lastRenderedPageBreak/>
        <w:t xml:space="preserve">Agricultural and processing enterprises using modern technologies, environmentally friendly processing technologies are working steadily and successfully on the territory of the region. </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Not only large agricultural holdings work effectively in the region, but medium and small businesses are also dynamically developing. For infrastructure support of business under the Government of the Irkutsk Region, such development institutions as the Fund for Supporting Entrepreneurs, the Investment Development Agency, the Development Corporation, a guarantee fund and a microcredit fund have been established. These tools can be fully used by farmers.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In 2019, on behalf of the Governor of the Irkutsk Region, the Regional Ministry of Agriculture developed a program to support the food and processing industry for 2019-2024. Beginning this year, for the first time at the expense of the regional budget will be compensated for the cost of modernization and technical re-equipment of existing facilities, the organization of new industries for the processing of agricultural raw materials and food production, the creation of conditions for compliance with food and processing enterprises of the requirements of the current legislation aimed at improving the quality of products.</w:t>
      </w:r>
    </w:p>
    <w:p w:rsidR="008406A6" w:rsidRPr="008406A6" w:rsidRDefault="008406A6" w:rsidP="008406A6">
      <w:pPr>
        <w:rPr>
          <w:rFonts w:ascii="Times New Roman" w:hAnsi="Times New Roman" w:cs="Times New Roman"/>
          <w:sz w:val="28"/>
          <w:lang w:val="en-US"/>
        </w:rPr>
      </w:pPr>
      <w:proofErr w:type="gramStart"/>
      <w:r w:rsidRPr="008406A6">
        <w:rPr>
          <w:rFonts w:ascii="Times New Roman" w:hAnsi="Times New Roman" w:cs="Times New Roman"/>
          <w:sz w:val="28"/>
          <w:lang w:val="en-US"/>
        </w:rPr>
        <w:t>Compensation of part of the costs of implementation of the HACCP system at the food industry enterprises (system that facilitates the identification, assessment and control of risks that are important for food safety).</w:t>
      </w:r>
      <w:proofErr w:type="gramEnd"/>
    </w:p>
    <w:p w:rsidR="0061769C"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Subsidies for cost recovery, related to participation in exhibition and fair events, both in Russia and abroad, and other activities to promote food products produced in the territory of our region, in the domestic and foreign markets are included. 100 million rubles were allocated from the regional budget to finance the program activities.</w:t>
      </w:r>
    </w:p>
    <w:p w:rsidR="008406A6" w:rsidRDefault="008406A6" w:rsidP="008406A6">
      <w:pPr>
        <w:rPr>
          <w:rFonts w:ascii="Times New Roman" w:hAnsi="Times New Roman" w:cs="Times New Roman"/>
          <w:sz w:val="28"/>
          <w:lang w:val="en-US"/>
        </w:rPr>
      </w:pPr>
    </w:p>
    <w:p w:rsidR="008406A6" w:rsidRDefault="008406A6" w:rsidP="008406A6">
      <w:pPr>
        <w:rPr>
          <w:rFonts w:ascii="Times New Roman" w:hAnsi="Times New Roman" w:cs="Times New Roman"/>
          <w:sz w:val="28"/>
          <w:lang w:val="en-US"/>
        </w:rPr>
      </w:pPr>
    </w:p>
    <w:p w:rsidR="008406A6" w:rsidRDefault="008406A6" w:rsidP="008406A6">
      <w:pPr>
        <w:rPr>
          <w:rFonts w:ascii="Times New Roman" w:hAnsi="Times New Roman" w:cs="Times New Roman"/>
          <w:sz w:val="28"/>
          <w:lang w:val="en-US"/>
        </w:rPr>
      </w:pPr>
    </w:p>
    <w:p w:rsidR="008406A6" w:rsidRDefault="008406A6" w:rsidP="008406A6">
      <w:pPr>
        <w:rPr>
          <w:rFonts w:ascii="Times New Roman" w:hAnsi="Times New Roman" w:cs="Times New Roman"/>
          <w:sz w:val="28"/>
          <w:lang w:val="en-US"/>
        </w:rPr>
      </w:pPr>
    </w:p>
    <w:p w:rsidR="008406A6" w:rsidRDefault="008406A6" w:rsidP="008406A6">
      <w:pPr>
        <w:rPr>
          <w:rFonts w:ascii="Times New Roman" w:hAnsi="Times New Roman" w:cs="Times New Roman"/>
          <w:sz w:val="28"/>
          <w:lang w:val="en-US"/>
        </w:rPr>
      </w:pPr>
    </w:p>
    <w:p w:rsidR="008406A6" w:rsidRDefault="008406A6" w:rsidP="008406A6">
      <w:pPr>
        <w:rPr>
          <w:rFonts w:ascii="Times New Roman" w:hAnsi="Times New Roman" w:cs="Times New Roman"/>
          <w:sz w:val="28"/>
          <w:lang w:val="en-US"/>
        </w:rPr>
      </w:pPr>
    </w:p>
    <w:p w:rsidR="008406A6" w:rsidRDefault="008406A6" w:rsidP="008406A6">
      <w:pPr>
        <w:rPr>
          <w:rFonts w:ascii="Times New Roman" w:hAnsi="Times New Roman" w:cs="Times New Roman"/>
          <w:sz w:val="28"/>
          <w:lang w:val="en-US"/>
        </w:rPr>
      </w:pPr>
    </w:p>
    <w:p w:rsidR="008406A6" w:rsidRPr="008406A6" w:rsidRDefault="008406A6" w:rsidP="008406A6">
      <w:pPr>
        <w:jc w:val="center"/>
        <w:rPr>
          <w:rFonts w:ascii="Times New Roman" w:hAnsi="Times New Roman" w:cs="Times New Roman"/>
          <w:b/>
          <w:sz w:val="28"/>
          <w:lang w:val="en-US"/>
        </w:rPr>
      </w:pPr>
      <w:r w:rsidRPr="008406A6">
        <w:rPr>
          <w:rFonts w:ascii="Times New Roman" w:hAnsi="Times New Roman" w:cs="Times New Roman"/>
          <w:b/>
          <w:sz w:val="28"/>
          <w:lang w:val="en-US"/>
        </w:rPr>
        <w:lastRenderedPageBreak/>
        <w:t>The main processing equipment that is necessary for small enterprises and farmers from the Irkutsk region:</w:t>
      </w:r>
    </w:p>
    <w:p w:rsidR="008406A6" w:rsidRPr="008406A6" w:rsidRDefault="008406A6" w:rsidP="008406A6">
      <w:pPr>
        <w:jc w:val="center"/>
        <w:rPr>
          <w:rFonts w:ascii="Times New Roman" w:hAnsi="Times New Roman" w:cs="Times New Roman"/>
          <w:b/>
          <w:sz w:val="28"/>
          <w:lang w:val="en-US"/>
        </w:rPr>
      </w:pPr>
      <w:r w:rsidRPr="008406A6">
        <w:rPr>
          <w:rFonts w:ascii="Times New Roman" w:hAnsi="Times New Roman" w:cs="Times New Roman"/>
          <w:b/>
          <w:sz w:val="28"/>
          <w:lang w:val="en-US"/>
        </w:rPr>
        <w:t>(Information provided by the Ministry of</w:t>
      </w:r>
      <w:r>
        <w:rPr>
          <w:rFonts w:ascii="Times New Roman" w:hAnsi="Times New Roman" w:cs="Times New Roman"/>
          <w:b/>
          <w:sz w:val="28"/>
          <w:lang w:val="en-US"/>
        </w:rPr>
        <w:t xml:space="preserve"> </w:t>
      </w:r>
      <w:bookmarkStart w:id="0" w:name="_GoBack"/>
      <w:bookmarkEnd w:id="0"/>
      <w:r w:rsidRPr="008406A6">
        <w:rPr>
          <w:rFonts w:ascii="Times New Roman" w:hAnsi="Times New Roman" w:cs="Times New Roman"/>
          <w:b/>
          <w:sz w:val="28"/>
          <w:lang w:val="en-US"/>
        </w:rPr>
        <w:t>Agriculture of the Irkutsk region)</w:t>
      </w:r>
    </w:p>
    <w:p w:rsidR="008406A6" w:rsidRPr="008406A6" w:rsidRDefault="008406A6" w:rsidP="008406A6">
      <w:pPr>
        <w:rPr>
          <w:rFonts w:ascii="Times New Roman" w:hAnsi="Times New Roman" w:cs="Times New Roman"/>
          <w:sz w:val="28"/>
          <w:lang w:val="en-US"/>
        </w:rPr>
      </w:pP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flour</w:t>
      </w:r>
      <w:proofErr w:type="gramEnd"/>
      <w:r w:rsidRPr="008406A6">
        <w:rPr>
          <w:rFonts w:ascii="Times New Roman" w:hAnsi="Times New Roman" w:cs="Times New Roman"/>
          <w:sz w:val="28"/>
          <w:lang w:val="en-US"/>
        </w:rPr>
        <w:t xml:space="preserve"> sifter </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t>high-</w:t>
      </w:r>
      <w:proofErr w:type="gramStart"/>
      <w:r w:rsidRPr="008406A6">
        <w:rPr>
          <w:rFonts w:ascii="Times New Roman" w:hAnsi="Times New Roman" w:cs="Times New Roman"/>
          <w:sz w:val="28"/>
          <w:lang w:val="en-US"/>
        </w:rPr>
        <w:t>capacity  bread</w:t>
      </w:r>
      <w:proofErr w:type="gramEnd"/>
      <w:r w:rsidRPr="008406A6">
        <w:rPr>
          <w:rFonts w:ascii="Times New Roman" w:hAnsi="Times New Roman" w:cs="Times New Roman"/>
          <w:sz w:val="28"/>
          <w:lang w:val="en-US"/>
        </w:rPr>
        <w:t xml:space="preserve"> baking ovens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t>bagging equipment for grain and flour</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seed</w:t>
      </w:r>
      <w:proofErr w:type="gramEnd"/>
      <w:r w:rsidRPr="008406A6">
        <w:rPr>
          <w:rFonts w:ascii="Times New Roman" w:hAnsi="Times New Roman" w:cs="Times New Roman"/>
          <w:sz w:val="28"/>
          <w:lang w:val="en-US"/>
        </w:rPr>
        <w:t xml:space="preserve"> cleaning equipment</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flour</w:t>
      </w:r>
      <w:proofErr w:type="gramEnd"/>
      <w:r w:rsidRPr="008406A6">
        <w:rPr>
          <w:rFonts w:ascii="Times New Roman" w:hAnsi="Times New Roman" w:cs="Times New Roman"/>
          <w:sz w:val="28"/>
          <w:lang w:val="en-US"/>
        </w:rPr>
        <w:t xml:space="preserve"> filling equipment</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t>feed mill for mixed feeds production 2000-3000 kg / h</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equipment</w:t>
      </w:r>
      <w:proofErr w:type="gramEnd"/>
      <w:r w:rsidRPr="008406A6">
        <w:rPr>
          <w:rFonts w:ascii="Times New Roman" w:hAnsi="Times New Roman" w:cs="Times New Roman"/>
          <w:sz w:val="28"/>
          <w:lang w:val="en-US"/>
        </w:rPr>
        <w:t xml:space="preserve"> for washing and peeling vegetables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equipment</w:t>
      </w:r>
      <w:proofErr w:type="gramEnd"/>
      <w:r w:rsidRPr="008406A6">
        <w:rPr>
          <w:rFonts w:ascii="Times New Roman" w:hAnsi="Times New Roman" w:cs="Times New Roman"/>
          <w:sz w:val="28"/>
          <w:lang w:val="en-US"/>
        </w:rPr>
        <w:t xml:space="preserve"> for shredding vegetables and further preserving</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vacuum</w:t>
      </w:r>
      <w:proofErr w:type="gramEnd"/>
      <w:r w:rsidRPr="008406A6">
        <w:rPr>
          <w:rFonts w:ascii="Times New Roman" w:hAnsi="Times New Roman" w:cs="Times New Roman"/>
          <w:sz w:val="28"/>
          <w:lang w:val="en-US"/>
        </w:rPr>
        <w:t xml:space="preserve"> packaging products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milk</w:t>
      </w:r>
      <w:proofErr w:type="gramEnd"/>
      <w:r w:rsidRPr="008406A6">
        <w:rPr>
          <w:rFonts w:ascii="Times New Roman" w:hAnsi="Times New Roman" w:cs="Times New Roman"/>
          <w:sz w:val="28"/>
          <w:lang w:val="en-US"/>
        </w:rPr>
        <w:t xml:space="preserve"> cooling tanks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spellStart"/>
      <w:proofErr w:type="gramStart"/>
      <w:r w:rsidRPr="008406A6">
        <w:rPr>
          <w:rFonts w:ascii="Times New Roman" w:hAnsi="Times New Roman" w:cs="Times New Roman"/>
          <w:sz w:val="28"/>
          <w:lang w:val="en-US"/>
        </w:rPr>
        <w:t>cheesemaking</w:t>
      </w:r>
      <w:proofErr w:type="spellEnd"/>
      <w:proofErr w:type="gramEnd"/>
      <w:r w:rsidRPr="008406A6">
        <w:rPr>
          <w:rFonts w:ascii="Times New Roman" w:hAnsi="Times New Roman" w:cs="Times New Roman"/>
          <w:sz w:val="28"/>
          <w:lang w:val="en-US"/>
        </w:rPr>
        <w:t xml:space="preserve"> equipment</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pasteurization</w:t>
      </w:r>
      <w:proofErr w:type="gramEnd"/>
      <w:r w:rsidRPr="008406A6">
        <w:rPr>
          <w:rFonts w:ascii="Times New Roman" w:hAnsi="Times New Roman" w:cs="Times New Roman"/>
          <w:sz w:val="28"/>
          <w:lang w:val="en-US"/>
        </w:rPr>
        <w:t xml:space="preserve"> equipment</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homogenizer</w:t>
      </w:r>
      <w:proofErr w:type="gramEnd"/>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smoke-dry</w:t>
      </w:r>
      <w:proofErr w:type="gramEnd"/>
      <w:r w:rsidRPr="008406A6">
        <w:rPr>
          <w:rFonts w:ascii="Times New Roman" w:hAnsi="Times New Roman" w:cs="Times New Roman"/>
          <w:sz w:val="28"/>
          <w:lang w:val="en-US"/>
        </w:rPr>
        <w:t xml:space="preserve"> boxes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mincemeat</w:t>
      </w:r>
      <w:proofErr w:type="gramEnd"/>
      <w:r w:rsidRPr="008406A6">
        <w:rPr>
          <w:rFonts w:ascii="Times New Roman" w:hAnsi="Times New Roman" w:cs="Times New Roman"/>
          <w:sz w:val="28"/>
          <w:lang w:val="en-US"/>
        </w:rPr>
        <w:t xml:space="preserve"> mixers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industrial</w:t>
      </w:r>
      <w:proofErr w:type="gramEnd"/>
      <w:r w:rsidRPr="008406A6">
        <w:rPr>
          <w:rFonts w:ascii="Times New Roman" w:hAnsi="Times New Roman" w:cs="Times New Roman"/>
          <w:sz w:val="28"/>
          <w:lang w:val="en-US"/>
        </w:rPr>
        <w:t xml:space="preserve"> meat grinders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sausage</w:t>
      </w:r>
      <w:proofErr w:type="gramEnd"/>
      <w:r w:rsidRPr="008406A6">
        <w:rPr>
          <w:rFonts w:ascii="Times New Roman" w:hAnsi="Times New Roman" w:cs="Times New Roman"/>
          <w:sz w:val="28"/>
          <w:lang w:val="en-US"/>
        </w:rPr>
        <w:t xml:space="preserve"> making machines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t>Equipment for sausage production 200-300 kg / h</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t>Dumpling Making Machine 300-400 kg / h</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t>Packaging equipment</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grain</w:t>
      </w:r>
      <w:proofErr w:type="gramEnd"/>
      <w:r w:rsidRPr="008406A6">
        <w:rPr>
          <w:rFonts w:ascii="Times New Roman" w:hAnsi="Times New Roman" w:cs="Times New Roman"/>
          <w:sz w:val="28"/>
          <w:lang w:val="en-US"/>
        </w:rPr>
        <w:t xml:space="preserve"> dryers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grain</w:t>
      </w:r>
      <w:proofErr w:type="gramEnd"/>
      <w:r w:rsidRPr="008406A6">
        <w:rPr>
          <w:rFonts w:ascii="Times New Roman" w:hAnsi="Times New Roman" w:cs="Times New Roman"/>
          <w:sz w:val="28"/>
          <w:lang w:val="en-US"/>
        </w:rPr>
        <w:t xml:space="preserve"> throwers </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lastRenderedPageBreak/>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ice</w:t>
      </w:r>
      <w:proofErr w:type="gramEnd"/>
      <w:r w:rsidRPr="008406A6">
        <w:rPr>
          <w:rFonts w:ascii="Times New Roman" w:hAnsi="Times New Roman" w:cs="Times New Roman"/>
          <w:sz w:val="28"/>
          <w:lang w:val="en-US"/>
        </w:rPr>
        <w:t xml:space="preserve"> cream milling machine</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equipment</w:t>
      </w:r>
      <w:proofErr w:type="gramEnd"/>
      <w:r w:rsidRPr="008406A6">
        <w:rPr>
          <w:rFonts w:ascii="Times New Roman" w:hAnsi="Times New Roman" w:cs="Times New Roman"/>
          <w:sz w:val="28"/>
          <w:lang w:val="en-US"/>
        </w:rPr>
        <w:t xml:space="preserve"> for berries processing: bath for pasteurization, fast-freeze drawer( shock freezing machine)</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t>drying equipment for a wild plants</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packaging</w:t>
      </w:r>
      <w:proofErr w:type="gramEnd"/>
      <w:r w:rsidRPr="008406A6">
        <w:rPr>
          <w:rFonts w:ascii="Times New Roman" w:hAnsi="Times New Roman" w:cs="Times New Roman"/>
          <w:sz w:val="28"/>
          <w:lang w:val="en-US"/>
        </w:rPr>
        <w:t xml:space="preserve"> equipment for berries: vacuum packaging machines, packaging machines for frozen food</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equipment</w:t>
      </w:r>
      <w:proofErr w:type="gramEnd"/>
      <w:r w:rsidRPr="008406A6">
        <w:rPr>
          <w:rFonts w:ascii="Times New Roman" w:hAnsi="Times New Roman" w:cs="Times New Roman"/>
          <w:sz w:val="28"/>
          <w:lang w:val="en-US"/>
        </w:rPr>
        <w:t xml:space="preserve"> for freeze drying</w:t>
      </w:r>
    </w:p>
    <w:p w:rsidR="008406A6" w:rsidRPr="008406A6" w:rsidRDefault="008406A6" w:rsidP="008406A6">
      <w:pPr>
        <w:rPr>
          <w:rFonts w:ascii="Times New Roman" w:hAnsi="Times New Roman" w:cs="Times New Roman"/>
          <w:sz w:val="28"/>
          <w:lang w:val="en-US"/>
        </w:rPr>
      </w:pPr>
      <w:r w:rsidRPr="008406A6">
        <w:rPr>
          <w:rFonts w:ascii="Times New Roman" w:hAnsi="Times New Roman" w:cs="Times New Roman"/>
          <w:sz w:val="28"/>
          <w:lang w:val="en-US"/>
        </w:rPr>
        <w:t>•</w:t>
      </w:r>
      <w:r w:rsidRPr="008406A6">
        <w:rPr>
          <w:rFonts w:ascii="Times New Roman" w:hAnsi="Times New Roman" w:cs="Times New Roman"/>
          <w:sz w:val="28"/>
          <w:lang w:val="en-US"/>
        </w:rPr>
        <w:tab/>
      </w:r>
      <w:proofErr w:type="gramStart"/>
      <w:r w:rsidRPr="008406A6">
        <w:rPr>
          <w:rFonts w:ascii="Times New Roman" w:hAnsi="Times New Roman" w:cs="Times New Roman"/>
          <w:sz w:val="28"/>
          <w:lang w:val="en-US"/>
        </w:rPr>
        <w:t>aseptic</w:t>
      </w:r>
      <w:proofErr w:type="gramEnd"/>
      <w:r w:rsidRPr="008406A6">
        <w:rPr>
          <w:rFonts w:ascii="Times New Roman" w:hAnsi="Times New Roman" w:cs="Times New Roman"/>
          <w:sz w:val="28"/>
          <w:lang w:val="en-US"/>
        </w:rPr>
        <w:t xml:space="preserve"> lines for juice production</w:t>
      </w:r>
    </w:p>
    <w:sectPr w:rsidR="008406A6" w:rsidRPr="00840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85"/>
    <w:rsid w:val="00551CA8"/>
    <w:rsid w:val="008406A6"/>
    <w:rsid w:val="00B03AF6"/>
    <w:rsid w:val="00CE4106"/>
    <w:rsid w:val="00D936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Олеговна Инюшина</dc:creator>
  <cp:keywords/>
  <dc:description/>
  <cp:lastModifiedBy>Анна Олеговна Инюшина</cp:lastModifiedBy>
  <cp:revision>2</cp:revision>
  <dcterms:created xsi:type="dcterms:W3CDTF">2019-12-09T09:00:00Z</dcterms:created>
  <dcterms:modified xsi:type="dcterms:W3CDTF">2019-12-09T09:02:00Z</dcterms:modified>
</cp:coreProperties>
</file>