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9" w:rsidRPr="00447D7C" w:rsidRDefault="00703EF9" w:rsidP="00B3599D">
      <w:pPr>
        <w:spacing w:after="0" w:line="240" w:lineRule="auto"/>
        <w:ind w:left="-851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A04225" w:rsidRDefault="00A04225" w:rsidP="002156D6">
      <w:pPr>
        <w:tabs>
          <w:tab w:val="left" w:pos="3255"/>
        </w:tabs>
        <w:spacing w:after="0" w:line="240" w:lineRule="auto"/>
        <w:ind w:left="-851"/>
        <w:jc w:val="center"/>
        <w:rPr>
          <w:rFonts w:asciiTheme="minorHAnsi" w:eastAsiaTheme="minorHAnsi" w:hAnsiTheme="minorHAnsi" w:cstheme="minorHAnsi"/>
        </w:rPr>
      </w:pPr>
      <w:r w:rsidRPr="00A06CBC">
        <w:rPr>
          <w:rFonts w:asciiTheme="minorHAnsi" w:hAnsiTheme="minorHAnsi" w:cstheme="minorHAnsi"/>
          <w:b/>
          <w:sz w:val="28"/>
        </w:rPr>
        <w:t>ПРОГРАММА</w:t>
      </w:r>
      <w:r w:rsidRPr="008A2AA3">
        <w:rPr>
          <w:rFonts w:asciiTheme="minorHAnsi" w:eastAsiaTheme="minorHAnsi" w:hAnsiTheme="minorHAnsi" w:cstheme="minorHAnsi"/>
        </w:rPr>
        <w:t xml:space="preserve"> </w:t>
      </w:r>
    </w:p>
    <w:p w:rsidR="00A04225" w:rsidRDefault="00A04225" w:rsidP="002156D6">
      <w:pPr>
        <w:tabs>
          <w:tab w:val="left" w:pos="3255"/>
        </w:tabs>
        <w:spacing w:after="0" w:line="240" w:lineRule="auto"/>
        <w:ind w:left="-851"/>
        <w:jc w:val="center"/>
        <w:rPr>
          <w:rFonts w:asciiTheme="minorHAnsi" w:hAnsiTheme="minorHAnsi" w:cstheme="minorHAnsi"/>
          <w:sz w:val="24"/>
          <w:szCs w:val="24"/>
        </w:rPr>
      </w:pPr>
      <w:r w:rsidRPr="008A2AA3">
        <w:rPr>
          <w:rFonts w:asciiTheme="minorHAnsi" w:eastAsiaTheme="minorHAnsi" w:hAnsiTheme="minorHAnsi" w:cstheme="minorHAnsi"/>
          <w:sz w:val="24"/>
          <w:szCs w:val="24"/>
        </w:rPr>
        <w:t>в рамках</w:t>
      </w:r>
      <w:r w:rsidRPr="008A2AA3">
        <w:rPr>
          <w:rFonts w:asciiTheme="minorHAnsi" w:hAnsiTheme="minorHAnsi" w:cstheme="minorHAnsi"/>
          <w:sz w:val="24"/>
          <w:szCs w:val="24"/>
        </w:rPr>
        <w:t xml:space="preserve"> </w:t>
      </w:r>
      <w:r w:rsidRPr="008A2AA3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8A2AA3">
        <w:rPr>
          <w:rFonts w:asciiTheme="minorHAnsi" w:hAnsiTheme="minorHAnsi" w:cstheme="minorHAnsi"/>
          <w:sz w:val="24"/>
          <w:szCs w:val="24"/>
        </w:rPr>
        <w:t>II Байкальского стоматологического форума «Эстетическая стоматология»</w:t>
      </w:r>
    </w:p>
    <w:p w:rsidR="00A04225" w:rsidRPr="008A2AA3" w:rsidRDefault="00A04225" w:rsidP="002156D6">
      <w:pPr>
        <w:tabs>
          <w:tab w:val="left" w:pos="3255"/>
        </w:tabs>
        <w:spacing w:after="0" w:line="240" w:lineRule="auto"/>
        <w:ind w:left="-851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6C45D9" w:rsidRDefault="00A04225" w:rsidP="002156D6">
      <w:pPr>
        <w:spacing w:after="0" w:line="240" w:lineRule="auto"/>
        <w:ind w:left="-851"/>
        <w:jc w:val="center"/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</w:pPr>
      <w:r w:rsidRPr="008A2AA3">
        <w:rPr>
          <w:rFonts w:asciiTheme="minorHAnsi" w:hAnsiTheme="minorHAnsi" w:cstheme="minorHAnsi"/>
          <w:b/>
          <w:sz w:val="24"/>
          <w:szCs w:val="24"/>
        </w:rPr>
        <w:t xml:space="preserve">11 октября 2018 года, </w:t>
      </w:r>
      <w:r w:rsidR="006C45D9"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  <w:t>г.Иркутск, ул.</w:t>
      </w:r>
      <w:r w:rsidRPr="008A2AA3"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  <w:t xml:space="preserve">Красноармейская, д.1, </w:t>
      </w:r>
    </w:p>
    <w:p w:rsidR="00A04225" w:rsidRDefault="00A04225" w:rsidP="002156D6">
      <w:pPr>
        <w:spacing w:after="0" w:line="240" w:lineRule="auto"/>
        <w:ind w:left="-851"/>
        <w:jc w:val="center"/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</w:pPr>
      <w:r w:rsidRPr="008A2AA3"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  <w:t>Клиники ФГБОУ ВО ИГМУ Минздрава России</w:t>
      </w:r>
      <w:r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  <w:t>, актовый зал, 4 этаж</w:t>
      </w:r>
    </w:p>
    <w:p w:rsidR="00A04225" w:rsidRPr="008A2AA3" w:rsidRDefault="00A04225" w:rsidP="002156D6">
      <w:pPr>
        <w:spacing w:after="0" w:line="240" w:lineRule="auto"/>
        <w:ind w:left="-851"/>
        <w:jc w:val="center"/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</w:pPr>
    </w:p>
    <w:p w:rsidR="00A04225" w:rsidRDefault="006C45D9" w:rsidP="00B3599D">
      <w:pPr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08:30 </w:t>
      </w:r>
      <w:r w:rsidRPr="004E2DA1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4225" w:rsidRPr="004E2DA1">
        <w:rPr>
          <w:rFonts w:asciiTheme="minorHAnsi" w:hAnsiTheme="minorHAnsi" w:cstheme="minorHAnsi"/>
          <w:b/>
          <w:sz w:val="24"/>
          <w:szCs w:val="24"/>
        </w:rPr>
        <w:t>10:00 Регистрация участников</w:t>
      </w:r>
    </w:p>
    <w:p w:rsidR="006C45D9" w:rsidRPr="004E2DA1" w:rsidRDefault="006C45D9" w:rsidP="00B3599D">
      <w:pPr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:rsidR="00A04225" w:rsidRDefault="00A04225" w:rsidP="00B3599D">
      <w:pPr>
        <w:spacing w:after="0" w:line="240" w:lineRule="auto"/>
        <w:ind w:left="-85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4E2DA1">
        <w:rPr>
          <w:rFonts w:asciiTheme="minorHAnsi" w:hAnsiTheme="minorHAnsi" w:cstheme="minorHAnsi"/>
          <w:b/>
          <w:sz w:val="24"/>
          <w:szCs w:val="24"/>
        </w:rPr>
        <w:t>10:00 – 10:10</w:t>
      </w:r>
      <w:r w:rsidRPr="004E2DA1">
        <w:rPr>
          <w:rFonts w:asciiTheme="minorHAnsi" w:hAnsiTheme="minorHAnsi" w:cstheme="minorHAnsi"/>
          <w:sz w:val="24"/>
          <w:szCs w:val="24"/>
        </w:rPr>
        <w:t xml:space="preserve"> </w:t>
      </w:r>
      <w:r w:rsidRPr="004E2DA1">
        <w:rPr>
          <w:rFonts w:asciiTheme="minorHAnsi" w:hAnsiTheme="minorHAnsi" w:cstheme="minorHAnsi"/>
          <w:b/>
          <w:sz w:val="24"/>
          <w:szCs w:val="24"/>
        </w:rPr>
        <w:t>Доклад на тему: «Перспективные средства иммунной, антибактериальной и противовоспалительной терапии в стоматологии»</w:t>
      </w:r>
    </w:p>
    <w:p w:rsidR="006C45D9" w:rsidRPr="004E2DA1" w:rsidRDefault="006C45D9" w:rsidP="002156D6">
      <w:pPr>
        <w:spacing w:after="0" w:line="240" w:lineRule="auto"/>
        <w:ind w:left="-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04225" w:rsidRPr="004E2DA1" w:rsidRDefault="00A04225" w:rsidP="002156D6">
      <w:pPr>
        <w:spacing w:after="0" w:line="240" w:lineRule="auto"/>
        <w:ind w:left="-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2DA1">
        <w:rPr>
          <w:rFonts w:asciiTheme="minorHAnsi" w:hAnsiTheme="minorHAnsi" w:cstheme="minorHAnsi"/>
          <w:b/>
          <w:sz w:val="24"/>
          <w:szCs w:val="24"/>
        </w:rPr>
        <w:t>Лектор:</w:t>
      </w:r>
      <w:r w:rsidRPr="004E2DA1">
        <w:rPr>
          <w:rFonts w:asciiTheme="minorHAnsi" w:hAnsiTheme="minorHAnsi" w:cstheme="minorHAnsi"/>
          <w:sz w:val="24"/>
          <w:szCs w:val="24"/>
        </w:rPr>
        <w:t xml:space="preserve"> Гайдарова Татьяна Андреевна, Президент ОО Ассоциация стоматологов Иркутской области, заведующая кафедрой пропедевтической стоматологии, д.м.н., профессор</w:t>
      </w:r>
    </w:p>
    <w:p w:rsidR="00A04225" w:rsidRPr="004E2DA1" w:rsidRDefault="00A04225" w:rsidP="002156D6">
      <w:pPr>
        <w:tabs>
          <w:tab w:val="left" w:pos="3255"/>
        </w:tabs>
        <w:spacing w:after="0" w:line="240" w:lineRule="auto"/>
        <w:ind w:left="-851"/>
        <w:jc w:val="center"/>
        <w:rPr>
          <w:rFonts w:asciiTheme="minorHAnsi" w:hAnsiTheme="minorHAnsi" w:cstheme="minorHAnsi"/>
          <w:sz w:val="24"/>
          <w:szCs w:val="24"/>
        </w:rPr>
      </w:pPr>
    </w:p>
    <w:p w:rsidR="00A04225" w:rsidRPr="004E2DA1" w:rsidRDefault="00A04225" w:rsidP="002156D6">
      <w:pPr>
        <w:tabs>
          <w:tab w:val="left" w:pos="3255"/>
        </w:tabs>
        <w:spacing w:after="0" w:line="240" w:lineRule="auto"/>
        <w:ind w:left="-851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bookmarkStart w:id="0" w:name="_GoBack"/>
      <w:r w:rsidRPr="004E2DA1">
        <w:rPr>
          <w:rFonts w:asciiTheme="minorHAnsi" w:hAnsiTheme="minorHAnsi" w:cstheme="minorHAnsi"/>
          <w:b/>
          <w:sz w:val="24"/>
          <w:szCs w:val="24"/>
        </w:rPr>
        <w:t xml:space="preserve">Семинар </w:t>
      </w:r>
      <w:r w:rsidRPr="004E2DA1">
        <w:rPr>
          <w:rFonts w:cstheme="minorHAnsi"/>
          <w:b/>
          <w:sz w:val="24"/>
          <w:szCs w:val="24"/>
        </w:rPr>
        <w:t>«</w:t>
      </w:r>
      <w:r w:rsidRPr="004E2DA1">
        <w:rPr>
          <w:rFonts w:cstheme="minorHAnsi"/>
          <w:b/>
          <w:color w:val="000000"/>
          <w:sz w:val="24"/>
          <w:szCs w:val="24"/>
          <w:shd w:val="clear" w:color="auto" w:fill="FFFFFF"/>
        </w:rPr>
        <w:t>Простые и качественные решения для съемного и несъемного протезирования с применением имплантатов с коническим соединением С1</w:t>
      </w:r>
      <w:r w:rsidRPr="004E2DA1">
        <w:rPr>
          <w:rFonts w:cstheme="minorHAnsi"/>
          <w:b/>
          <w:sz w:val="24"/>
          <w:szCs w:val="24"/>
        </w:rPr>
        <w:t>»</w:t>
      </w:r>
      <w:r w:rsidRPr="004E2DA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bookmarkEnd w:id="0"/>
    <w:p w:rsidR="00A04225" w:rsidRPr="004E2DA1" w:rsidRDefault="00A04225" w:rsidP="002156D6">
      <w:pPr>
        <w:tabs>
          <w:tab w:val="left" w:pos="3255"/>
        </w:tabs>
        <w:spacing w:after="0" w:line="240" w:lineRule="auto"/>
        <w:ind w:left="-851"/>
        <w:jc w:val="center"/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</w:pPr>
    </w:p>
    <w:p w:rsidR="00A04225" w:rsidRPr="004E2DA1" w:rsidRDefault="00A04225" w:rsidP="006C45D9">
      <w:pPr>
        <w:spacing w:after="0" w:line="240" w:lineRule="auto"/>
        <w:ind w:left="-851" w:firstLine="851"/>
        <w:contextualSpacing/>
        <w:jc w:val="both"/>
        <w:rPr>
          <w:sz w:val="24"/>
          <w:szCs w:val="24"/>
        </w:rPr>
      </w:pPr>
      <w:r w:rsidRPr="004E2DA1">
        <w:rPr>
          <w:sz w:val="24"/>
          <w:szCs w:val="24"/>
        </w:rPr>
        <w:t xml:space="preserve">На семинаре будут рассмотрены вопросы </w:t>
      </w:r>
      <w:r w:rsidRPr="004E2DA1">
        <w:rPr>
          <w:rFonts w:cstheme="minorHAnsi"/>
          <w:color w:val="000000"/>
          <w:sz w:val="24"/>
          <w:szCs w:val="24"/>
          <w:shd w:val="clear" w:color="auto" w:fill="FFFFFF"/>
        </w:rPr>
        <w:t>съемного и несъемного протезирования с применением имплантатов</w:t>
      </w:r>
      <w:r w:rsidRPr="004E2DA1"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>, а также особенности работы  имплантатов с коническим соединением.</w:t>
      </w:r>
    </w:p>
    <w:p w:rsidR="00A04225" w:rsidRDefault="00A04225" w:rsidP="002156D6">
      <w:pPr>
        <w:spacing w:after="0" w:line="240" w:lineRule="auto"/>
        <w:ind w:left="-851"/>
        <w:contextualSpacing/>
        <w:jc w:val="both"/>
        <w:rPr>
          <w:rFonts w:eastAsia="Arial" w:cstheme="minorHAnsi"/>
          <w:sz w:val="24"/>
          <w:szCs w:val="24"/>
          <w:lang w:eastAsia="ru-RU" w:bidi="ru-RU"/>
        </w:rPr>
      </w:pPr>
      <w:r w:rsidRPr="004E2DA1">
        <w:rPr>
          <w:sz w:val="24"/>
          <w:szCs w:val="24"/>
        </w:rPr>
        <w:t xml:space="preserve">По итогам семинара, участники ОМ смогут правильно анализировать, принимать простые и сложные решения для съемного и несъемного протезирования, а также составлять алгоритмы диагностики и лечения частичного и полного отсутствия зубов с применением </w:t>
      </w:r>
      <w:r w:rsidRPr="004E2DA1">
        <w:rPr>
          <w:rFonts w:eastAsia="Arial" w:cstheme="minorHAnsi"/>
          <w:sz w:val="24"/>
          <w:szCs w:val="24"/>
          <w:lang w:eastAsia="ru-RU" w:bidi="ru-RU"/>
        </w:rPr>
        <w:t>имплантатов с коническим соединением С1.</w:t>
      </w:r>
    </w:p>
    <w:p w:rsidR="006C45D9" w:rsidRPr="004E2DA1" w:rsidRDefault="006C45D9" w:rsidP="002156D6">
      <w:pPr>
        <w:spacing w:after="0" w:line="240" w:lineRule="auto"/>
        <w:ind w:left="-851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04225" w:rsidRPr="004E2DA1" w:rsidRDefault="00A04225" w:rsidP="002156D6">
      <w:pPr>
        <w:spacing w:after="0" w:line="240" w:lineRule="auto"/>
        <w:ind w:left="-851"/>
        <w:contextualSpacing/>
        <w:jc w:val="both"/>
        <w:rPr>
          <w:rFonts w:asciiTheme="minorHAnsi" w:eastAsia="Arial" w:hAnsiTheme="minorHAnsi" w:cstheme="minorHAnsi"/>
          <w:sz w:val="24"/>
          <w:szCs w:val="24"/>
          <w:lang w:eastAsia="ru-RU" w:bidi="ru-RU"/>
        </w:rPr>
      </w:pPr>
      <w:r w:rsidRPr="004E2DA1">
        <w:rPr>
          <w:rFonts w:asciiTheme="minorHAnsi" w:eastAsiaTheme="minorHAnsi" w:hAnsiTheme="minorHAnsi" w:cstheme="minorHAnsi"/>
          <w:b/>
          <w:sz w:val="24"/>
          <w:szCs w:val="24"/>
        </w:rPr>
        <w:t>Лектор:</w:t>
      </w:r>
      <w:r w:rsidRPr="004E2DA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E2DA1">
        <w:rPr>
          <w:rFonts w:asciiTheme="minorHAnsi" w:eastAsia="Arial" w:hAnsiTheme="minorHAnsi" w:cstheme="minorHAnsi"/>
          <w:bCs/>
          <w:color w:val="231F20"/>
          <w:sz w:val="24"/>
          <w:szCs w:val="24"/>
          <w:lang w:eastAsia="ru-RU" w:bidi="ru-RU"/>
        </w:rPr>
        <w:t>Головин</w:t>
      </w:r>
      <w:r w:rsidRPr="004E2DA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E2DA1">
        <w:rPr>
          <w:rFonts w:asciiTheme="minorHAnsi" w:eastAsia="Arial" w:hAnsiTheme="minorHAnsi" w:cstheme="minorHAnsi"/>
          <w:bCs/>
          <w:color w:val="231F20"/>
          <w:sz w:val="24"/>
          <w:szCs w:val="24"/>
          <w:lang w:eastAsia="ru-RU" w:bidi="ru-RU"/>
        </w:rPr>
        <w:t>Максим Владимирович. В</w:t>
      </w:r>
      <w:r w:rsidRPr="004E2DA1">
        <w:rPr>
          <w:rFonts w:asciiTheme="minorHAnsi" w:eastAsia="Arial" w:hAnsiTheme="minorHAnsi" w:cstheme="minorHAnsi"/>
          <w:sz w:val="24"/>
          <w:szCs w:val="24"/>
          <w:lang w:eastAsia="ru-RU" w:bidi="ru-RU"/>
        </w:rPr>
        <w:t>ысококвалифицированный зубной техник. Ведущий специалист в области гнатологии и систем артикуляции. 1997 г. - окончил зуботехническое училище им. Павлова с красным дипломом. 2003 г. - победитель конкурса «Комбинированные зубные протезы». 2004 г. - лауреат конкурса «Золотая Палитра».</w:t>
      </w:r>
      <w:r w:rsidRPr="004E2DA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E2DA1">
        <w:rPr>
          <w:rFonts w:asciiTheme="minorHAnsi" w:eastAsia="Arial" w:hAnsiTheme="minorHAnsi" w:cstheme="minorHAnsi"/>
          <w:sz w:val="24"/>
          <w:szCs w:val="24"/>
          <w:lang w:eastAsia="ru-RU" w:bidi="ru-RU"/>
        </w:rPr>
        <w:t>Проводит курсы для зубных техников и врачей по темам: «Артикуляционные системы», «Техники фрезерования в комбинированном протезировании», «Съемное протезирование с опорой на импланта</w:t>
      </w:r>
      <w:r w:rsidRPr="004E2DA1">
        <w:rPr>
          <w:rFonts w:asciiTheme="minorHAnsi" w:eastAsia="Arial" w:hAnsiTheme="minorHAnsi" w:cstheme="minorHAnsi"/>
          <w:sz w:val="24"/>
          <w:szCs w:val="24"/>
          <w:lang w:eastAsia="ru-RU" w:bidi="ru-RU"/>
        </w:rPr>
        <w:softHyphen/>
        <w:t>ты». Автор научных статей.</w:t>
      </w:r>
    </w:p>
    <w:p w:rsidR="00A04225" w:rsidRPr="004E2DA1" w:rsidRDefault="00A04225" w:rsidP="002156D6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04225" w:rsidRPr="00B3599D" w:rsidRDefault="006C45D9" w:rsidP="00B3599D">
      <w:pPr>
        <w:tabs>
          <w:tab w:val="left" w:pos="3255"/>
        </w:tabs>
        <w:spacing w:after="0" w:line="240" w:lineRule="auto"/>
        <w:ind w:left="-851"/>
        <w:rPr>
          <w:rFonts w:asciiTheme="minorHAnsi" w:eastAsia="Arial" w:hAnsiTheme="minorHAnsi" w:cstheme="minorHAnsi"/>
          <w:sz w:val="24"/>
          <w:szCs w:val="24"/>
          <w:lang w:eastAsia="ru-RU" w:bidi="ru-RU"/>
        </w:rPr>
      </w:pPr>
      <w:r w:rsidRPr="00B3599D">
        <w:rPr>
          <w:rFonts w:asciiTheme="minorHAnsi" w:eastAsiaTheme="minorHAnsi" w:hAnsiTheme="minorHAnsi" w:cstheme="minorHAnsi"/>
          <w:b/>
          <w:sz w:val="24"/>
          <w:szCs w:val="24"/>
        </w:rPr>
        <w:t>10:10</w:t>
      </w:r>
      <w:r w:rsidR="00B3599D" w:rsidRPr="00B3599D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B3599D">
        <w:rPr>
          <w:rFonts w:asciiTheme="minorHAnsi" w:eastAsiaTheme="minorHAnsi" w:hAnsiTheme="minorHAnsi" w:cstheme="minorHAnsi"/>
          <w:b/>
          <w:sz w:val="24"/>
          <w:szCs w:val="24"/>
        </w:rPr>
        <w:t>–</w:t>
      </w:r>
      <w:r w:rsidR="0090118A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A04225" w:rsidRPr="00B3599D">
        <w:rPr>
          <w:rFonts w:asciiTheme="minorHAnsi" w:eastAsiaTheme="minorHAnsi" w:hAnsiTheme="minorHAnsi" w:cstheme="minorHAnsi"/>
          <w:b/>
          <w:sz w:val="24"/>
          <w:szCs w:val="24"/>
        </w:rPr>
        <w:t>11:50 Лекция:</w:t>
      </w:r>
      <w:r w:rsidR="00A04225" w:rsidRPr="004E2DA1">
        <w:rPr>
          <w:rFonts w:asciiTheme="minorHAnsi" w:hAnsiTheme="minorHAnsi" w:cstheme="minorHAnsi"/>
          <w:sz w:val="24"/>
          <w:szCs w:val="24"/>
        </w:rPr>
        <w:t xml:space="preserve"> </w:t>
      </w:r>
      <w:r w:rsidR="00A04225" w:rsidRPr="00B3599D">
        <w:rPr>
          <w:rFonts w:asciiTheme="minorHAnsi" w:eastAsia="Arial" w:hAnsiTheme="minorHAnsi" w:cstheme="minorHAnsi"/>
          <w:sz w:val="24"/>
          <w:szCs w:val="24"/>
          <w:lang w:eastAsia="ru-RU" w:bidi="ru-RU"/>
        </w:rPr>
        <w:t>«Простые и качественные решения для съемного и несъемного протезирования с применением имплантатов с коническим соединением С1».</w:t>
      </w:r>
    </w:p>
    <w:p w:rsidR="00A04225" w:rsidRPr="00B3599D" w:rsidRDefault="00A04225" w:rsidP="00B3599D">
      <w:pPr>
        <w:tabs>
          <w:tab w:val="left" w:pos="3255"/>
        </w:tabs>
        <w:spacing w:after="0" w:line="240" w:lineRule="auto"/>
        <w:ind w:left="-851"/>
        <w:rPr>
          <w:rFonts w:asciiTheme="minorHAnsi" w:eastAsia="Arial" w:hAnsiTheme="minorHAnsi" w:cstheme="minorHAnsi"/>
          <w:sz w:val="24"/>
          <w:szCs w:val="24"/>
          <w:lang w:eastAsia="ru-RU" w:bidi="ru-RU"/>
        </w:rPr>
      </w:pPr>
      <w:r w:rsidRPr="00B3599D">
        <w:rPr>
          <w:rFonts w:asciiTheme="minorHAnsi" w:eastAsia="Arial" w:hAnsiTheme="minorHAnsi" w:cstheme="minorHAnsi"/>
          <w:sz w:val="24"/>
          <w:szCs w:val="24"/>
          <w:lang w:eastAsia="ru-RU" w:bidi="ru-RU"/>
        </w:rPr>
        <w:t>Основная часть посвящена особенностям работы с коническим соединением, принципам работы с десной, особенностям ортопедического протокола. Будет сделан акцент на съемном протезировании с опорой на имплантаты с использованием сферического аттачмента.</w:t>
      </w:r>
    </w:p>
    <w:p w:rsidR="00A04225" w:rsidRPr="004E2DA1" w:rsidRDefault="00A04225" w:rsidP="00B3599D">
      <w:pPr>
        <w:spacing w:after="0" w:line="240" w:lineRule="auto"/>
        <w:ind w:left="-851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:rsidR="00A04225" w:rsidRPr="004E2DA1" w:rsidRDefault="00A04225" w:rsidP="00B3599D">
      <w:pPr>
        <w:spacing w:after="0" w:line="240" w:lineRule="auto"/>
        <w:ind w:left="-851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4E2DA1">
        <w:rPr>
          <w:rFonts w:asciiTheme="minorHAnsi" w:hAnsiTheme="minorHAnsi" w:cstheme="minorHAnsi"/>
          <w:b/>
          <w:sz w:val="24"/>
          <w:szCs w:val="24"/>
        </w:rPr>
        <w:t xml:space="preserve">11:50 – 12:00 </w:t>
      </w:r>
      <w:r w:rsidRPr="004E2DA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Сессия «вопрос-ответ»</w:t>
      </w:r>
    </w:p>
    <w:p w:rsidR="00A04225" w:rsidRPr="004E2DA1" w:rsidRDefault="00A04225" w:rsidP="00B3599D">
      <w:pPr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:rsidR="00A04225" w:rsidRPr="004E2DA1" w:rsidRDefault="006C45D9" w:rsidP="00B3599D">
      <w:pPr>
        <w:widowControl w:val="0"/>
        <w:tabs>
          <w:tab w:val="left" w:pos="394"/>
        </w:tabs>
        <w:spacing w:after="0" w:line="240" w:lineRule="auto"/>
        <w:ind w:left="-851"/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12:00 </w:t>
      </w:r>
      <w:r w:rsidRPr="004E2DA1">
        <w:rPr>
          <w:rFonts w:asciiTheme="minorHAnsi" w:hAnsiTheme="minorHAnsi" w:cstheme="minorHAnsi"/>
          <w:b/>
          <w:sz w:val="24"/>
          <w:szCs w:val="24"/>
        </w:rPr>
        <w:t>–</w:t>
      </w:r>
      <w:r w:rsidR="00A04225" w:rsidRPr="004E2DA1">
        <w:rPr>
          <w:rFonts w:asciiTheme="minorHAnsi" w:hAnsiTheme="minorHAnsi" w:cstheme="minorHAnsi"/>
          <w:b/>
          <w:sz w:val="24"/>
          <w:szCs w:val="24"/>
        </w:rPr>
        <w:t xml:space="preserve"> 12:50 Лекция: «</w:t>
      </w:r>
      <w:r w:rsidR="00A04225" w:rsidRPr="004E2DA1"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>Съемные протезы с опорой на имплантаты с использованием балочной констр</w:t>
      </w:r>
      <w:r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укции с ригельными </w:t>
      </w:r>
      <w:proofErr w:type="spellStart"/>
      <w:r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>аттачментами</w:t>
      </w:r>
      <w:proofErr w:type="spellEnd"/>
      <w:r w:rsidR="00A04225" w:rsidRPr="004E2DA1"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>»</w:t>
      </w:r>
    </w:p>
    <w:p w:rsidR="00A04225" w:rsidRPr="004E2DA1" w:rsidRDefault="00A04225" w:rsidP="00B3599D">
      <w:pPr>
        <w:widowControl w:val="0"/>
        <w:tabs>
          <w:tab w:val="left" w:pos="394"/>
        </w:tabs>
        <w:spacing w:after="0" w:line="240" w:lineRule="auto"/>
        <w:ind w:left="-851"/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:rsidR="00A04225" w:rsidRPr="004E2DA1" w:rsidRDefault="00A04225" w:rsidP="00B3599D">
      <w:pPr>
        <w:spacing w:after="0" w:line="240" w:lineRule="auto"/>
        <w:ind w:left="-851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4E2DA1">
        <w:rPr>
          <w:rFonts w:asciiTheme="minorHAnsi" w:hAnsiTheme="minorHAnsi" w:cstheme="minorHAnsi"/>
          <w:b/>
          <w:sz w:val="24"/>
          <w:szCs w:val="24"/>
        </w:rPr>
        <w:t xml:space="preserve">12:50 – 13:00 </w:t>
      </w:r>
      <w:r w:rsidRPr="004E2DA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Сессия «вопрос-ответ»</w:t>
      </w:r>
    </w:p>
    <w:p w:rsidR="00A04225" w:rsidRPr="004E2DA1" w:rsidRDefault="00A04225" w:rsidP="00B3599D">
      <w:pPr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:rsidR="00A04225" w:rsidRPr="004E2DA1" w:rsidRDefault="00A04225" w:rsidP="00B3599D">
      <w:pPr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4E2DA1">
        <w:rPr>
          <w:rFonts w:asciiTheme="minorHAnsi" w:hAnsiTheme="minorHAnsi" w:cstheme="minorHAnsi"/>
          <w:b/>
          <w:sz w:val="24"/>
          <w:szCs w:val="24"/>
        </w:rPr>
        <w:t>13:00 – 14:00 Перерыв на обед</w:t>
      </w:r>
    </w:p>
    <w:p w:rsidR="00A04225" w:rsidRPr="004E2DA1" w:rsidRDefault="00A04225" w:rsidP="00B3599D">
      <w:pPr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:rsidR="00A04225" w:rsidRPr="004E2DA1" w:rsidRDefault="006C45D9" w:rsidP="00B3599D">
      <w:pPr>
        <w:widowControl w:val="0"/>
        <w:tabs>
          <w:tab w:val="left" w:pos="394"/>
        </w:tabs>
        <w:spacing w:after="0" w:line="240" w:lineRule="auto"/>
        <w:ind w:left="-851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14:00 </w:t>
      </w:r>
      <w:r w:rsidRPr="004E2DA1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4225" w:rsidRPr="004E2DA1">
        <w:rPr>
          <w:rFonts w:asciiTheme="minorHAnsi" w:hAnsiTheme="minorHAnsi" w:cstheme="minorHAnsi"/>
          <w:b/>
          <w:sz w:val="24"/>
          <w:szCs w:val="24"/>
        </w:rPr>
        <w:t>15:50 Лекция: «</w:t>
      </w:r>
      <w:r w:rsidR="00A04225" w:rsidRPr="004E2DA1"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Условно-съемный протез винтовой фиксации, использование многокомпонентного абатмента MULTI-UNIT. Стандартная металлокерамическая коронка цементной фиксации на </w:t>
      </w:r>
      <w:r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стандартном титановом </w:t>
      </w:r>
      <w:proofErr w:type="spellStart"/>
      <w:r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>абатманте</w:t>
      </w:r>
      <w:proofErr w:type="spellEnd"/>
      <w:r w:rsidR="00A04225" w:rsidRPr="004E2DA1"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</w:rPr>
        <w:t>»</w:t>
      </w:r>
      <w:r w:rsidR="00A04225" w:rsidRPr="004E2DA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A04225" w:rsidRPr="004E2DA1" w:rsidRDefault="00A04225" w:rsidP="00B3599D">
      <w:pPr>
        <w:widowControl w:val="0"/>
        <w:tabs>
          <w:tab w:val="left" w:pos="394"/>
        </w:tabs>
        <w:spacing w:after="0" w:line="240" w:lineRule="auto"/>
        <w:ind w:left="-851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04225" w:rsidRPr="004E2DA1" w:rsidRDefault="00A04225" w:rsidP="00B3599D">
      <w:pPr>
        <w:widowControl w:val="0"/>
        <w:tabs>
          <w:tab w:val="left" w:pos="398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4E2DA1">
        <w:rPr>
          <w:rFonts w:asciiTheme="minorHAnsi" w:hAnsiTheme="minorHAnsi" w:cstheme="minorHAnsi"/>
          <w:b/>
          <w:sz w:val="24"/>
          <w:szCs w:val="24"/>
        </w:rPr>
        <w:t xml:space="preserve">15:50 – 16:00 </w:t>
      </w:r>
      <w:r w:rsidRPr="004E2DA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Сессия «вопрос-ответ»</w:t>
      </w:r>
    </w:p>
    <w:p w:rsidR="00A04225" w:rsidRPr="004E2DA1" w:rsidRDefault="00A04225" w:rsidP="00B3599D">
      <w:pPr>
        <w:pStyle w:val="a3"/>
        <w:spacing w:after="0" w:line="240" w:lineRule="auto"/>
        <w:ind w:left="-851"/>
        <w:rPr>
          <w:rFonts w:asciiTheme="minorHAnsi" w:eastAsiaTheme="minorHAnsi" w:hAnsiTheme="minorHAnsi" w:cstheme="minorHAnsi"/>
          <w:color w:val="212121"/>
          <w:shd w:val="clear" w:color="auto" w:fill="FFFFFF"/>
        </w:rPr>
      </w:pPr>
      <w:r w:rsidRPr="004E2DA1">
        <w:rPr>
          <w:rFonts w:asciiTheme="minorHAnsi" w:hAnsiTheme="minorHAnsi" w:cstheme="minorHAnsi"/>
          <w:b/>
        </w:rPr>
        <w:lastRenderedPageBreak/>
        <w:t>16:00 – 17:50 Лекция: «</w:t>
      </w:r>
      <w:r w:rsidRPr="004E2DA1">
        <w:rPr>
          <w:rFonts w:asciiTheme="minorHAnsi" w:eastAsiaTheme="minorHAnsi" w:hAnsiTheme="minorHAnsi" w:cstheme="minorHAnsi"/>
          <w:color w:val="212121"/>
          <w:shd w:val="clear" w:color="auto" w:fill="FFFFFF"/>
        </w:rPr>
        <w:t xml:space="preserve">Цирконовая коронка с облицовкой на индивидуальном цирконовом абатманте. </w:t>
      </w:r>
      <w:r w:rsidRPr="004E2DA1">
        <w:rPr>
          <w:rFonts w:asciiTheme="minorHAnsi" w:eastAsiaTheme="minorHAnsi" w:hAnsiTheme="minorHAnsi" w:cstheme="minorHAnsi"/>
          <w:b/>
        </w:rPr>
        <w:t xml:space="preserve"> </w:t>
      </w:r>
      <w:r w:rsidRPr="004E2DA1">
        <w:rPr>
          <w:rFonts w:asciiTheme="minorHAnsi" w:eastAsiaTheme="minorHAnsi" w:hAnsiTheme="minorHAnsi" w:cstheme="minorHAnsi"/>
          <w:color w:val="212121"/>
          <w:shd w:val="clear" w:color="auto" w:fill="FFFFFF"/>
        </w:rPr>
        <w:t>Цельноцирконовая анатомическая коронка трансокклюзионной фиксации с возможностью использования многокомп</w:t>
      </w:r>
      <w:r w:rsidR="006C45D9">
        <w:rPr>
          <w:rFonts w:asciiTheme="minorHAnsi" w:eastAsiaTheme="minorHAnsi" w:hAnsiTheme="minorHAnsi" w:cstheme="minorHAnsi"/>
          <w:color w:val="212121"/>
          <w:shd w:val="clear" w:color="auto" w:fill="FFFFFF"/>
        </w:rPr>
        <w:t xml:space="preserve">онентного </w:t>
      </w:r>
      <w:proofErr w:type="spellStart"/>
      <w:r w:rsidR="006C45D9">
        <w:rPr>
          <w:rFonts w:asciiTheme="minorHAnsi" w:eastAsiaTheme="minorHAnsi" w:hAnsiTheme="minorHAnsi" w:cstheme="minorHAnsi"/>
          <w:color w:val="212121"/>
          <w:shd w:val="clear" w:color="auto" w:fill="FFFFFF"/>
        </w:rPr>
        <w:t>аббатманта</w:t>
      </w:r>
      <w:proofErr w:type="spellEnd"/>
      <w:r w:rsidR="006C45D9">
        <w:rPr>
          <w:rFonts w:asciiTheme="minorHAnsi" w:eastAsiaTheme="minorHAnsi" w:hAnsiTheme="minorHAnsi" w:cstheme="minorHAnsi"/>
          <w:color w:val="212121"/>
          <w:shd w:val="clear" w:color="auto" w:fill="FFFFFF"/>
        </w:rPr>
        <w:t xml:space="preserve"> MULTI-UNIT</w:t>
      </w:r>
      <w:r w:rsidRPr="004E2DA1">
        <w:rPr>
          <w:rFonts w:asciiTheme="minorHAnsi" w:eastAsiaTheme="minorHAnsi" w:hAnsiTheme="minorHAnsi" w:cstheme="minorHAnsi"/>
          <w:color w:val="212121"/>
          <w:shd w:val="clear" w:color="auto" w:fill="FFFFFF"/>
        </w:rPr>
        <w:t>»</w:t>
      </w:r>
    </w:p>
    <w:p w:rsidR="00A04225" w:rsidRPr="004E2DA1" w:rsidRDefault="00A04225" w:rsidP="00B3599D">
      <w:pPr>
        <w:pStyle w:val="a3"/>
        <w:spacing w:after="0" w:line="240" w:lineRule="auto"/>
        <w:ind w:left="-851"/>
        <w:rPr>
          <w:rFonts w:asciiTheme="minorHAnsi" w:eastAsia="Times New Roman" w:hAnsiTheme="minorHAnsi" w:cstheme="minorHAnsi"/>
          <w:b/>
          <w:lang w:eastAsia="ru-RU"/>
        </w:rPr>
      </w:pPr>
      <w:r w:rsidRPr="004E2DA1">
        <w:rPr>
          <w:rFonts w:asciiTheme="minorHAnsi" w:eastAsiaTheme="minorHAnsi" w:hAnsiTheme="minorHAnsi" w:cstheme="minorHAnsi"/>
          <w:color w:val="212121"/>
          <w:shd w:val="clear" w:color="auto" w:fill="FFFFFF"/>
        </w:rPr>
        <w:br/>
      </w:r>
      <w:r w:rsidRPr="004E2DA1">
        <w:rPr>
          <w:rFonts w:asciiTheme="minorHAnsi" w:hAnsiTheme="minorHAnsi" w:cstheme="minorHAnsi"/>
          <w:b/>
        </w:rPr>
        <w:t>17:50 – 18:00</w:t>
      </w:r>
      <w:r w:rsidRPr="004E2DA1">
        <w:rPr>
          <w:rFonts w:asciiTheme="minorHAnsi" w:eastAsia="Times New Roman" w:hAnsiTheme="minorHAnsi" w:cstheme="minorHAnsi"/>
          <w:b/>
          <w:lang w:eastAsia="ru-RU"/>
        </w:rPr>
        <w:t xml:space="preserve"> Сессия «вопрос-ответ»</w:t>
      </w:r>
    </w:p>
    <w:p w:rsidR="00A04225" w:rsidRDefault="00A04225" w:rsidP="002156D6">
      <w:pPr>
        <w:spacing w:after="0" w:line="240" w:lineRule="auto"/>
        <w:ind w:left="-851"/>
      </w:pPr>
    </w:p>
    <w:sectPr w:rsidR="00A04225" w:rsidSect="00E52A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DB"/>
    <w:rsid w:val="00000DDF"/>
    <w:rsid w:val="000F01AA"/>
    <w:rsid w:val="0010392D"/>
    <w:rsid w:val="002156D6"/>
    <w:rsid w:val="00486D0D"/>
    <w:rsid w:val="004E2DA1"/>
    <w:rsid w:val="0057585D"/>
    <w:rsid w:val="005B77DB"/>
    <w:rsid w:val="00684913"/>
    <w:rsid w:val="006C45D9"/>
    <w:rsid w:val="00703EF9"/>
    <w:rsid w:val="008A2AA3"/>
    <w:rsid w:val="008D7D93"/>
    <w:rsid w:val="0090118A"/>
    <w:rsid w:val="00981395"/>
    <w:rsid w:val="00A04225"/>
    <w:rsid w:val="00A96166"/>
    <w:rsid w:val="00AA06B4"/>
    <w:rsid w:val="00B3599D"/>
    <w:rsid w:val="00B7348A"/>
    <w:rsid w:val="00BA40F7"/>
    <w:rsid w:val="00C739E3"/>
    <w:rsid w:val="00E52A8E"/>
    <w:rsid w:val="00E83232"/>
    <w:rsid w:val="00F07537"/>
    <w:rsid w:val="00F21EA1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1D24"/>
  <w15:docId w15:val="{87228146-E0B2-154C-8D17-3670D2DD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7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Пользователь Microsoft Office</cp:lastModifiedBy>
  <cp:revision>2</cp:revision>
  <cp:lastPrinted>2018-09-06T07:39:00Z</cp:lastPrinted>
  <dcterms:created xsi:type="dcterms:W3CDTF">2018-09-23T06:17:00Z</dcterms:created>
  <dcterms:modified xsi:type="dcterms:W3CDTF">2018-09-23T06:17:00Z</dcterms:modified>
</cp:coreProperties>
</file>